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12382500</wp:posOffset>
            </wp:positionV>
            <wp:extent cx="482600" cy="317500"/>
            <wp:effectExtent l="0" t="0" r="12700" b="635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12433300</wp:posOffset>
            </wp:positionV>
            <wp:extent cx="330200" cy="469900"/>
            <wp:effectExtent l="0" t="0" r="12700" b="6350"/>
            <wp:wrapNone/>
            <wp:docPr id="1089194" name="图片 1089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194" name="图片 10891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江苏省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限时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44</w:t>
      </w:r>
      <w:r>
        <w:rPr>
          <w:rFonts w:ascii="宋体" w:hAnsi="宋体" w:eastAsia="宋体" w:cs="宋体"/>
          <w:b/>
          <w:color w:val="auto"/>
          <w:sz w:val="24"/>
        </w:rPr>
        <w:t>分。每题只有一个选项最符合题意。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平面内存在垂直平面向外的匀强磁场，一电子垂直磁场射入，不计空气阻力。如图所示，则电子偏转的轨迹可能是（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333500" cy="1323975"/>
            <wp:effectExtent l="0" t="0" r="0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i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i/>
          <w:color w:val="auto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使用高压输电，若发电站的输出功率不变，输电线的总电阻不变，将输电线中的电流降为原来的一半，则输电线上损耗的功率变为原来的（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5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0" o:title="eqId56d266a04f3dc7483eddbc26c5e487db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氢原子基态轨道的能量为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，激发态轨道的能量为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，已知普朗克常量为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。则电子从该激发态跃迁至基态轨道释放的光子频率为（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2" o:title="eqId8f490e9b5f2319bbbd5221606d16b84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4" o:title="eqIdf4b1fce2dba53532e35b2b54e311043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如图所示，小明跳起从同一高度将排球水平击出三次，排球分别落于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三点，不计空气阻力，关于该过程，下列说法正确的是（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704975"/>
            <wp:effectExtent l="0" t="0" r="9525" b="952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排球的飞行时间满足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&gt;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排球的飞行时间满足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排球的初速度满足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&lt; 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排球的初速度满足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i/>
          <w:color w:val="000000"/>
        </w:rPr>
        <w:t xml:space="preserve"> = v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 xml:space="preserve"> = v</w:t>
      </w:r>
      <w:r>
        <w:rPr>
          <w:color w:val="000000"/>
          <w:vertAlign w:val="subscript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已知某种元素的半衰期为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万年，一群该元素对应的粒子的原始质量为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，经历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万年后该粒子的质量剩余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，则下列关于剩余的该粒子质量随时间变化的图像正确的是（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81100" cy="10287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76375" cy="1285875"/>
            <wp:effectExtent l="0" t="0" r="9525" b="952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1190625"/>
            <wp:effectExtent l="0" t="0" r="0" b="952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90650" cy="1209675"/>
            <wp:effectExtent l="0" t="0" r="0" b="952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一带正电粒子沿直线穿越如图等势面，则下列说法正确的是（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71625"/>
            <wp:effectExtent l="0" t="0" r="9525" b="952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粒子电势能先增大后减小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粒子电势能先减小后增大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粒子所受电场力先做负功后做正功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粒子所受电场力不变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发射一颗探月卫星，其先后在两个轨道上分别经过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两点，如图所示，关于卫星在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两点的情况，下列说法正确的是（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457325"/>
            <wp:effectExtent l="0" t="0" r="0" b="952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8" o:spt="75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3" o:title="eqId54a5d7d3b6b63fe5c24c3907b7a8ea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点所受地球引力比月球引力大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9" o:spt="75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3" o:title="eqId54a5d7d3b6b63fe5c24c3907b7a8ea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点所受地球引力和月球引力相等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" o:title="eqIdac047e91852b91af639feec23a9598b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点所受月球引力比地球引力大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1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" o:title="eqIdac047e91852b91af639feec23a9598b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点所受地球引力比月球引力大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如图所示为在重力作用下肥皂膜上出现的条纹。关于该条纹，下列说法正确的是（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914400"/>
            <wp:effectExtent l="0" t="0" r="9525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是干涉现象，自上而下相邻条纹间距越来越小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是干涉现象，自上而下相邻条纹间距相同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是衍射现象，自上而下相邻条纹间距越来越小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是衍射现象，自上而下相邻条纹间距相同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如图所示，由照相机拍摄的两组照片，甲图无法看清车内景物，乙图调整镜头后拍摄可以看清车内景物。关于该现象，下列说法正确的是（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981075"/>
            <wp:effectExtent l="0" t="0" r="0" b="952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照相机镜头前加的是滤光片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照相机镜头前加的是增透膜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照相机镜头前加的是偏振片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照相机镜头前加的是增反膜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旅客在网上购买高铁票后，可使用二代身份证在自动检票闸机上刷身份证进出站。当身份证进入刷卡机感应范围后，刷卡机会向身份证发射高频电磁波，下列说法正确的是（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身份证放在刷卡机上不动不会产生感应电流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身份证放在刷卡机上不动就会产生感应电流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身份证快速靠近刷卡机感应电流会变大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身份证快速远离刷卡机感应电流会变大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如图所示，水平面内一光滑小球沿正方形线框</w:t>
      </w:r>
      <w:r>
        <w:object>
          <v:shape id="_x0000_i1032" o:spt="75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31" o:title="eqId77a8103cb958c03a1fbc24f2fcd65f0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保持速率不变运行，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分别是各边中点，在拐点处小球所受合力的冲量大小和其动量大小的比值是（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457325"/>
            <wp:effectExtent l="0" t="0" r="0" b="952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type="#_x0000_t75" style="height:33pt;width:18pt;" o:ole="t" filled="f" o:preferrelative="t" stroked="f" coordsize="21600,21600">
            <v:path/>
            <v:fill on="f" focussize="0,0"/>
            <v:stroke on="f" joinstyle="miter"/>
            <v:imagedata r:id="rId34" o:title="eqIddbc33bb8a356c5eaca0a788baa8af21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6" o:title="eqIdefc9d310ab1e9805dc0ed5304bc19be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type="#_x0000_t75" style="height:33pt;width:18pt;" o:ole="t" filled="f" o:preferrelative="t" stroked="f" coordsize="21600,21600">
            <v:path/>
            <v:fill on="f" focussize="0,0"/>
            <v:stroke on="f" joinstyle="miter"/>
            <v:imagedata r:id="rId38" o:title="eqId0d5e860082ec0d992907b52803997b8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0" o:title="eqId662fa0b237ce4e6fd44e9e811d50d69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分。其中第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~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题解答时请写出必要的文字说明、方程式和重要的演算步骤，只写出最后答案的不能得分；有数值计算时，答案中必须明确写出数值和单位。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某实验小组用手机记录电容器的充放电过程。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所示，电容器的电容为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47775"/>
            <wp:effectExtent l="0" t="0" r="9525" b="952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关于电容器的电容，下列说法正确的是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随着放电的进行，电容器的电容会逐渐变小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随着充电的进行，电容器的电容会逐渐变小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无论是否充放电，电容器的电容均不变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用手机记录电容器充满电后的放电过程，电路图如图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所示，则下列步骤排序应为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430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37" o:spt="75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4" o:title="eqId2c94bb12cee76221e13f9ef955b0aa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38" o:spt="75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6" o:title="eqIdc9e65b2e896a5c2371ef4d17d58d27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②打开手机开始拍摄，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object>
          <v:shape id="_x0000_i1039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40" o:spt="75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50" o:title="eqIdacf35aa115963656d885b6440d6caa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③关闭手机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中定性描绘出电容器放电过程电路中的电流随时间变化的规律。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71600"/>
            <wp:effectExtent l="0" t="0" r="9525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已知电磁式电流表中有铝框，上面绕有线圈，请简述这一结构的作用：</w:t>
      </w:r>
      <w:r>
        <w:rPr>
          <w:color w:val="000000"/>
        </w:rPr>
        <w:t>__________________________________________________________________________________________________________________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一定质量的理想气体从</w:t>
      </w:r>
      <w:r>
        <w:object>
          <v:shape id="_x0000_i1041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状态到</w:t>
      </w:r>
      <w:r>
        <w:object>
          <v:shape id="_x0000_i1042" o:spt="75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4" o:title="eqId2c94bb12cee76221e13f9ef955b0aa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状态经历等温变化，此过程外界压缩气体对其做的功为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43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8" o:title="eqId0a6936d370d6a238a608ca56f87198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状态气体体积为</w:t>
      </w:r>
      <w:r>
        <w:object>
          <v:shape id="_x0000_i1044" o:spt="75" type="#_x0000_t75" style="height:19pt;width:11.5pt;" o:ole="t" filled="f" o:preferrelative="t" stroked="f" coordsize="21600,21600">
            <v:path/>
            <v:fill on="f" focussize="0,0"/>
            <v:stroke on="f" joinstyle="miter"/>
            <v:imagedata r:id="rId56" o:title="eqId21c280c5f4ae649c3bb1f720633c886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，压强为</w:t>
      </w:r>
      <w:r>
        <w:object>
          <v:shape id="_x0000_i1045" o:spt="75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8" o:title="eqId3606c4a853a6a34cb7f33bea81b15a1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状态气体体积为</w:t>
      </w:r>
      <w:r>
        <w:object>
          <v:shape id="_x0000_i1046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0" o:title="eqIdbe54e84508decfcce6d2fcbe6c8c1a9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该过程气体放出的热量；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状态时气体的压强。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一质量</w:t>
      </w:r>
      <w:r>
        <w:object>
          <v:shape id="_x0000_i1047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2" o:title="eqId9ccb148ed505bf5bca4e6a2f47df012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的汽车经过一半径</w:t>
      </w:r>
      <w:r>
        <w:object>
          <v:shape id="_x0000_i1048" o:spt="75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4" o:title="eqId3972f683d258b60991270b65548d079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的拱形桥顶部时，速度</w:t>
      </w:r>
      <w:r>
        <w:object>
          <v:shape id="_x0000_i1049" o:spt="75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6" o:title="eqIddb3f71acb65d3a3b45cf1765059da5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。已知牵引力</w:t>
      </w:r>
      <w:r>
        <w:object>
          <v:shape id="_x0000_i1050" o:spt="75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8" o:title="eqIdd5e0ba9cef5d863660358ffc527281e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，阻力</w:t>
      </w:r>
      <w:r>
        <w:object>
          <v:shape id="_x0000_i1051" o:spt="75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70" o:title="eqId35c64e36c6b42ddac9e33b1e2ac51d6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。求此时：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汽车的向心加速度大小；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汽车受到的合力大小。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扫地机器人可利用磁场对通电线圈的安培力实现悬浮与驱动。如图，一扫地机器人内含</w:t>
      </w:r>
      <w:r>
        <w:object>
          <v:shape id="_x0000_i1052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2" o:title="eqId35893041a02be39c9d0c1e9b329556e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4" o:title="eqIdf8f63f0a18ebfae059db99f591e01ad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两矩形线框，其中</w:t>
      </w:r>
      <w:r>
        <w:object>
          <v:shape id="_x0000_i1054" o:spt="75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4" o:title="eqIdf8f63f0a18ebfae059db99f591e01ad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为平衡框，用于保持悬浮，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为驱动框，用于提供向前的动力。上下两导线中通电后，其间形成的磁场可视为匀强磁场，磁感应强度大小为</w:t>
      </w:r>
      <w:r>
        <w:object>
          <v:shape id="_x0000_i1055" o:spt="7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，方向垂直纸面向里。每个框都有一条边长为</w:t>
      </w:r>
      <w:r>
        <w:object>
          <v:shape id="_x0000_i1056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79" o:title="eqId0c88d9142df6ba8e43c1a93bd04a136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并嵌入金属芯，金属芯使得该边处磁场的磁感应强度变为原来的</w:t>
      </w:r>
      <w:r>
        <w:object>
          <v:shape id="_x0000_i1057" o:spt="75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1" o:title="eqIdf0a532e15e232cb4b99a8d4d07c895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8" o:spt="75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3" o:title="eqIdfc329b32ecf0f0532d09a8a21343e8c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）倍。两线框通过绝缘杆固定连接，总质量为</w:t>
      </w:r>
      <w:r>
        <w:object>
          <v:shape id="_x0000_i1059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5" o:title="eqId294f5ba74cdf695fc9a8a8e52f42132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，运动过程中线框整体受到的摩擦阻力大小恒定，导线和线框均始终在同一竖直平面内，且线框的上下边与导线始终水平。（</w:t>
      </w:r>
      <w:r>
        <w:rPr>
          <w:color w:val="000000"/>
        </w:rPr>
        <w:t>重力加速度为g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590675"/>
            <wp:effectExtent l="0" t="0" r="0" b="952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为了使线框整体悬浮，求</w:t>
      </w:r>
      <w:r>
        <w:object>
          <v:shape id="_x0000_i1060" o:spt="75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4" o:title="eqIdf8f63f0a18ebfae059db99f591e01ad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框中的电流</w:t>
      </w:r>
      <w:r>
        <w:object>
          <v:shape id="_x0000_i1061" o:spt="75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89" o:title="eqIde105760638b22b26ff8bec4354255e4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的大小和方向；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若线框向右运行速度大小为</w:t>
      </w:r>
      <w:r>
        <w:object>
          <v:shape id="_x0000_i1062" o:spt="75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91" o:title="eqIdf44c235d8b49207ad3f2d77dc5d6cf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63" o:spt="75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3" o:title="eqId18f0281e6bbdbe08beeccb55adf845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边的感应电动势</w:t>
      </w:r>
      <w:r>
        <w:object>
          <v:shape id="_x0000_i1064" o:spt="75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95" o:title="eqId522230546d4b802094e86ceb48c2ba3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若线框以速度大小</w:t>
      </w:r>
      <w:r>
        <w:object>
          <v:shape id="_x0000_i1065" o:spt="75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7" o:title="eqId6f58888df91890a19a1aa7511d19703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在水平方向上匀速运动，某时刻保持电流大小不变，仅将动力线框</w:t>
      </w:r>
      <w:r>
        <w:object>
          <v:shape id="_x0000_i1066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2" o:title="eqId35893041a02be39c9d0c1e9b329556e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中的电流反向，线框在安培力和阻力作用下做匀减速直线运动，经过位移</w:t>
      </w:r>
      <w:r>
        <w:object>
          <v:shape id="_x0000_i1067" o:spt="75" type="#_x0000_t75" style="height:9.9pt;width:7.85pt;" o:ole="t" filled="f" o:preferrelative="t" stroked="f" coordsize="21600,21600">
            <v:path/>
            <v:fill on="f" focussize="0,0"/>
            <v:stroke on="f" joinstyle="miter"/>
            <v:imagedata r:id="rId100" o:title="eqIdc5873c01192b7d33b7483f444f90b5b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后停止，求整个减速过程，动力线框</w:t>
      </w:r>
      <w:r>
        <w:object>
          <v:shape id="_x0000_i1068" o:spt="75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2" o:title="eqId3d6c5ec685e8420a8672cefa43e4586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边所受安培力的平均功率</w:t>
      </w:r>
      <w:r>
        <w:object>
          <v:shape id="_x0000_i1069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如图所示，在光滑水平面上固定两个柱形光滑轨道，轨道上分别约束着只能沿轨道方向运动的两个小球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，质量均为</w:t>
      </w:r>
      <w:r>
        <w:object>
          <v:shape id="_x0000_i1070" o:spt="75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106" o:title="eqId65792710cb76eba9e76350022390985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。小球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通过弹性限度足够大的相同轻质弹簧与质量为</w:t>
      </w:r>
      <w:r>
        <w:object>
          <v:shape id="_x0000_i1071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5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相连。初始时，两弹簧均处于原长。现有一质量为</w:t>
      </w:r>
      <w:r>
        <w:object>
          <v:shape id="_x0000_i1072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6" o:title="eqIdac047e91852b91af639feec23a9598b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以速度</w:t>
      </w:r>
      <w:r>
        <w:object>
          <v:shape id="_x0000_i1073" o:spt="75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7" o:title="eqId6f58888df91890a19a1aa7511d19703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沿轨道方向与小球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发生对心弹性碰撞，碰撞时间极短，不计空气阻力。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400175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求小球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碰撞后瞬间小球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的速度大小；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若发生碰撞后小球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不再与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碰撞，求每根弹簧所具有的最大弹性势能；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要使弹簧第一次恢复原长时，小球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恰好再次发生碰撞，求</w:t>
      </w:r>
      <w:r>
        <w:object>
          <v:shape id="_x0000_i1074" o:spt="75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2" o:title="eqId82ce93ce74027443505f5a575e9dca2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的值。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eastAsia="宋体"/>
        <w:lang w:eastAsia="zh-CN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D9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oleObject" Target="embeddings/oleObject42.bin"/><Relationship Id="rId97" Type="http://schemas.openxmlformats.org/officeDocument/2006/relationships/image" Target="media/image51.wmf"/><Relationship Id="rId96" Type="http://schemas.openxmlformats.org/officeDocument/2006/relationships/oleObject" Target="embeddings/oleObject41.bin"/><Relationship Id="rId95" Type="http://schemas.openxmlformats.org/officeDocument/2006/relationships/image" Target="media/image50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8.bin"/><Relationship Id="rId9" Type="http://schemas.openxmlformats.org/officeDocument/2006/relationships/oleObject" Target="embeddings/oleObject1.bin"/><Relationship Id="rId89" Type="http://schemas.openxmlformats.org/officeDocument/2006/relationships/image" Target="media/image47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6.png"/><Relationship Id="rId85" Type="http://schemas.openxmlformats.org/officeDocument/2006/relationships/image" Target="media/image45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4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3.bin"/><Relationship Id="rId8" Type="http://schemas.openxmlformats.org/officeDocument/2006/relationships/image" Target="media/image3.png"/><Relationship Id="rId79" Type="http://schemas.openxmlformats.org/officeDocument/2006/relationships/image" Target="media/image42.wmf"/><Relationship Id="rId78" Type="http://schemas.openxmlformats.org/officeDocument/2006/relationships/oleObject" Target="embeddings/oleObject32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8.wmf"/><Relationship Id="rId7" Type="http://schemas.openxmlformats.org/officeDocument/2006/relationships/image" Target="media/image2.png"/><Relationship Id="rId69" Type="http://schemas.openxmlformats.org/officeDocument/2006/relationships/oleObject" Target="embeddings/oleObject27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4.wmf"/><Relationship Id="rId61" Type="http://schemas.openxmlformats.org/officeDocument/2006/relationships/oleObject" Target="embeddings/oleObject23.bin"/><Relationship Id="rId60" Type="http://schemas.openxmlformats.org/officeDocument/2006/relationships/image" Target="media/image33.wmf"/><Relationship Id="rId6" Type="http://schemas.openxmlformats.org/officeDocument/2006/relationships/image" Target="media/image1.png"/><Relationship Id="rId59" Type="http://schemas.openxmlformats.org/officeDocument/2006/relationships/oleObject" Target="embeddings/oleObject22.bin"/><Relationship Id="rId58" Type="http://schemas.openxmlformats.org/officeDocument/2006/relationships/image" Target="media/image32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0.bin"/><Relationship Id="rId54" Type="http://schemas.openxmlformats.org/officeDocument/2006/relationships/oleObject" Target="embeddings/oleObject19.bin"/><Relationship Id="rId53" Type="http://schemas.openxmlformats.org/officeDocument/2006/relationships/oleObject" Target="embeddings/oleObject18.bin"/><Relationship Id="rId52" Type="http://schemas.openxmlformats.org/officeDocument/2006/relationships/oleObject" Target="embeddings/oleObject17.bin"/><Relationship Id="rId51" Type="http://schemas.openxmlformats.org/officeDocument/2006/relationships/image" Target="media/image30.png"/><Relationship Id="rId50" Type="http://schemas.openxmlformats.org/officeDocument/2006/relationships/image" Target="media/image29.wmf"/><Relationship Id="rId5" Type="http://schemas.openxmlformats.org/officeDocument/2006/relationships/theme" Target="theme/theme1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6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5.png"/><Relationship Id="rId41" Type="http://schemas.openxmlformats.org/officeDocument/2006/relationships/image" Target="media/image24.png"/><Relationship Id="rId40" Type="http://schemas.openxmlformats.org/officeDocument/2006/relationships/image" Target="media/image23.wmf"/><Relationship Id="rId4" Type="http://schemas.openxmlformats.org/officeDocument/2006/relationships/footer" Target="footer1.xml"/><Relationship Id="rId39" Type="http://schemas.openxmlformats.org/officeDocument/2006/relationships/oleObject" Target="embeddings/oleObject12.bin"/><Relationship Id="rId38" Type="http://schemas.openxmlformats.org/officeDocument/2006/relationships/image" Target="media/image22.wmf"/><Relationship Id="rId37" Type="http://schemas.openxmlformats.org/officeDocument/2006/relationships/oleObject" Target="embeddings/oleObject11.bin"/><Relationship Id="rId36" Type="http://schemas.openxmlformats.org/officeDocument/2006/relationships/image" Target="media/image21.wmf"/><Relationship Id="rId35" Type="http://schemas.openxmlformats.org/officeDocument/2006/relationships/oleObject" Target="embeddings/oleObject10.bin"/><Relationship Id="rId34" Type="http://schemas.openxmlformats.org/officeDocument/2006/relationships/image" Target="media/image20.wmf"/><Relationship Id="rId33" Type="http://schemas.openxmlformats.org/officeDocument/2006/relationships/oleObject" Target="embeddings/oleObject9.bin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oleObject" Target="embeddings/oleObject7.bin"/><Relationship Id="rId26" Type="http://schemas.openxmlformats.org/officeDocument/2006/relationships/image" Target="media/image15.wmf"/><Relationship Id="rId25" Type="http://schemas.openxmlformats.org/officeDocument/2006/relationships/oleObject" Target="embeddings/oleObject6.bin"/><Relationship Id="rId24" Type="http://schemas.openxmlformats.org/officeDocument/2006/relationships/oleObject" Target="embeddings/oleObject5.bin"/><Relationship Id="rId23" Type="http://schemas.openxmlformats.org/officeDocument/2006/relationships/image" Target="media/image14.wmf"/><Relationship Id="rId22" Type="http://schemas.openxmlformats.org/officeDocument/2006/relationships/oleObject" Target="embeddings/oleObject4.bin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wmf"/><Relationship Id="rId13" Type="http://schemas.openxmlformats.org/officeDocument/2006/relationships/oleObject" Target="embeddings/oleObject3.bin"/><Relationship Id="rId12" Type="http://schemas.openxmlformats.org/officeDocument/2006/relationships/image" Target="media/image5.wmf"/><Relationship Id="rId114" Type="http://schemas.openxmlformats.org/officeDocument/2006/relationships/fontTable" Target="fontTable.xml"/><Relationship Id="rId113" Type="http://schemas.openxmlformats.org/officeDocument/2006/relationships/customXml" Target="../customXml/item1.xml"/><Relationship Id="rId112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6.png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108" Type="http://schemas.openxmlformats.org/officeDocument/2006/relationships/oleObject" Target="embeddings/oleObject48.bin"/><Relationship Id="rId107" Type="http://schemas.openxmlformats.org/officeDocument/2006/relationships/oleObject" Target="embeddings/oleObject47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2026-06-25T09:21:00Z</dcterms:created>
  <dcterms:modified xsi:type="dcterms:W3CDTF">2026-06-27T01:36:04Z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