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11252200</wp:posOffset>
            </wp:positionV>
            <wp:extent cx="482600" cy="3429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徐州市2022年初中学业水平考试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一、积累与运用（22分）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古诗文默写。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（1）谁言寸草心，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。（孟郊《游子吟》）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（2）但愿人长久，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。（苏轼《水调歌头》）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（3）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，谁家新燕啄春泥。（白居易《钱塘湖春行》）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（4）生活中，即使是一个普通人也要有坚定的志向，正像《〈论语〉十二章》中孔子所说：“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，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。”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auto"/>
        </w:rPr>
        <w:t>（5）如果你以主持人的身份参加“天下国家·诗文展示”综合性学习活动，准备选用“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，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”两句连续的古诗文作为开场白。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根据语境作答。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  <w:u w:val="single"/>
        </w:rPr>
      </w:pPr>
      <w:r>
        <w:rPr>
          <w:rFonts w:ascii="楷体" w:hAnsi="楷体" w:eastAsia="楷体" w:cs="楷体"/>
          <w:color w:val="000000"/>
        </w:rPr>
        <w:t>综艺节目《经典咏流传·大美中华》最近在中央广播电视总台开播。</w:t>
      </w:r>
      <w:r>
        <w:rPr>
          <w:rFonts w:ascii="楷体" w:hAnsi="楷体" w:eastAsia="楷体" w:cs="楷体"/>
          <w:color w:val="000000"/>
          <w:u w:val="single"/>
        </w:rPr>
        <w:t>该节目制作水准较高，观众和业内人士的好评，逐渐成为品牌。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诗词歌赋表达着我们民族的文化追求与人文精神，</w:t>
      </w:r>
      <w:r>
        <w:rPr>
          <w:rFonts w:ascii="Times New Roman" w:hAnsi="Times New Roman" w:eastAsia="Times New Roman" w:cs="Times New Roman"/>
          <w:color w:val="000000"/>
        </w:rPr>
        <w:t>yùn</w:t>
      </w:r>
      <w:r>
        <w:rPr>
          <w:rFonts w:ascii="楷体" w:hAnsi="楷体" w:eastAsia="楷体" w:cs="楷体"/>
          <w:color w:val="000000"/>
        </w:rPr>
        <w:t>（   ）含着古今一脉的文化信息，是中华民族珍贵的“文化家底”。重温那些代代相传的诗词歌赋，是为了传承，也是为了（A）中华优秀传统文化的精</w:t>
      </w:r>
      <w:r>
        <w:rPr>
          <w:rFonts w:ascii="Times New Roman" w:hAnsi="Times New Roman" w:eastAsia="Times New Roman" w:cs="Times New Roman"/>
          <w:color w:val="000000"/>
        </w:rPr>
        <w:t>suǐ</w:t>
      </w:r>
      <w:r>
        <w:rPr>
          <w:rFonts w:ascii="楷体" w:hAnsi="楷体" w:eastAsia="楷体" w:cs="楷体"/>
          <w:color w:val="000000"/>
        </w:rPr>
        <w:t>（   ）。把这些“文化家底”守护好、利用好，我们才更能怀着自信与从容行稳致远。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《经典咏流传·大美中华》_____，______，_____。近年来，不少优秀文化类节目（B），背后都折射着同样的时代需求：让中华优秀传统文化走进现实场景，吸纳时代气息，满足人们日益增长的精神文化需求。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（1）根据拼音写汉字。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①（     ）②（ 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（2）为文中A、B处选择恰当的词语。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汲取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吸取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油然而生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异军突起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（3）修改文中画线句的语病，把正确的句子写下来。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___________________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（4）文中横线处的语句，排列顺序恰当的一项是（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①将古典价值融入当代表达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②是推动中华优秀传统文化创造性转化、创新性发展的生动实践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③立足诗词这一文化宝库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②③①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③②①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下列文学和文化常识表述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《红星照耀中国》的作者是埃德加·斯诺，作品客观地向全世界报道了中国共产党和中国工农红军的情况，并对中国共产党和中国革命做了客观的评价。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母爱是文学创作中永恒的主题。泰戈尔的《金色花》以儿童的视角表达对母亲的依恋；朱德的《回忆我的母亲》在质朴平实的叙述中饱含着对母亲的深情。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现代汉语中的很多成语出自古代典籍，如“温故知新”出自《论语》，“舍生取义”出自《孟子》，“教学相长”出自《礼记》。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小语听到爸爸跟王叔叔打电话。爸爸说：“王弟，最近家父身体可好？老人家也近七十花甲了，我抽时间去看看他。”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二、阅读（55分）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阅读文言文选段，完成下面小题。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齐王使使者问赵威后。书未发，威后问使者曰：“岁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亦无恙邪？民亦无恙邪？王亦无恙邪？”使者不说，曰：“臣奉使使威后，今不问王而先问岁与民，岂先贱而后尊贵者乎？”威后曰：“不然，苟无岁，何以有民？苟无民，何以有君？故有舍本而问末者邪？”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乃进而问之曰：“齐有处士曰钟离子，无恙邪？是其为人也，有粮者亦食，无粮者亦食；有衣者亦衣，无衣者亦衣。是助王养其民者也，何以至今不业也？叶阳子无恙乎？是其为人，哀鳏寡，恤孤独，振困穷，补不足。是助王息其民者也，何以至今不业也？北宫之女婴儿子无恙邪？彻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其环瑱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至老不嫁以养父母。是皆率民而出于孝情者也，胡为至今不朝也？此二士弗业，一女不朝，何以王齐国，子万民乎？”</w:t>
      </w:r>
    </w:p>
    <w:p>
      <w:pPr>
        <w:spacing w:line="360" w:lineRule="auto"/>
        <w:jc w:val="righ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（选自《战国策·齐策四》）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[注]①岁：收成。②彻；除，摘下。③环瑱（</w:t>
      </w:r>
      <w:r>
        <w:rPr>
          <w:rFonts w:ascii="Times New Roman" w:hAnsi="Times New Roman" w:eastAsia="Times New Roman" w:cs="Times New Roman"/>
          <w:color w:val="000000"/>
        </w:rPr>
        <w:t>tiàn</w:t>
      </w:r>
      <w:r>
        <w:rPr>
          <w:rFonts w:ascii="宋体" w:hAnsi="宋体" w:eastAsia="宋体" w:cs="宋体"/>
          <w:color w:val="000000"/>
        </w:rPr>
        <w:t>）：古代垂挂在冠冕两侧的玉质饰物。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4. 用斜线“/”给下面句子断句。（限两处）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彻 其 环 瑱 至 老 不 嫁 以 养 父 母 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5. 下面句中加点词的意义和用法相同的一项是（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</w:t>
      </w:r>
      <w:r>
        <w:rPr>
          <w:rFonts w:ascii="宋体" w:hAnsi="宋体" w:eastAsia="宋体" w:cs="宋体"/>
          <w:color w:val="000000"/>
          <w:em w:val="dot"/>
        </w:rPr>
        <w:t>书</w:t>
      </w:r>
      <w:r>
        <w:rPr>
          <w:rFonts w:ascii="宋体" w:hAnsi="宋体" w:eastAsia="宋体" w:cs="宋体"/>
          <w:color w:val="000000"/>
        </w:rPr>
        <w:t>未发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②无从致</w:t>
      </w:r>
      <w:r>
        <w:rPr>
          <w:rFonts w:ascii="宋体" w:hAnsi="宋体" w:eastAsia="宋体" w:cs="宋体"/>
          <w:color w:val="000000"/>
          <w:em w:val="dot"/>
        </w:rPr>
        <w:t>书</w:t>
      </w:r>
      <w:r>
        <w:rPr>
          <w:rFonts w:ascii="宋体" w:hAnsi="宋体" w:eastAsia="宋体" w:cs="宋体"/>
          <w:color w:val="000000"/>
        </w:rPr>
        <w:t>以观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①使者不</w:t>
      </w:r>
      <w:r>
        <w:rPr>
          <w:rFonts w:ascii="宋体" w:hAnsi="宋体" w:eastAsia="宋体" w:cs="宋体"/>
          <w:color w:val="000000"/>
          <w:em w:val="dot"/>
        </w:rPr>
        <w:t>说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②学而时习之，不亦</w:t>
      </w:r>
      <w:r>
        <w:rPr>
          <w:rFonts w:ascii="宋体" w:hAnsi="宋体" w:eastAsia="宋体" w:cs="宋体"/>
          <w:color w:val="000000"/>
          <w:em w:val="dot"/>
        </w:rPr>
        <w:t>说</w:t>
      </w:r>
      <w:r>
        <w:rPr>
          <w:rFonts w:ascii="宋体" w:hAnsi="宋体" w:eastAsia="宋体" w:cs="宋体"/>
          <w:color w:val="000000"/>
        </w:rPr>
        <w:t>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①臣奉使</w:t>
      </w:r>
      <w:r>
        <w:rPr>
          <w:rFonts w:ascii="宋体" w:hAnsi="宋体" w:eastAsia="宋体" w:cs="宋体"/>
          <w:color w:val="000000"/>
          <w:em w:val="dot"/>
        </w:rPr>
        <w:t>使</w:t>
      </w:r>
      <w:r>
        <w:rPr>
          <w:rFonts w:ascii="宋体" w:hAnsi="宋体" w:eastAsia="宋体" w:cs="宋体"/>
          <w:color w:val="000000"/>
        </w:rPr>
        <w:t>威后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使</w:t>
      </w:r>
      <w:r>
        <w:rPr>
          <w:rFonts w:ascii="宋体" w:hAnsi="宋体" w:eastAsia="宋体" w:cs="宋体"/>
          <w:color w:val="000000"/>
        </w:rPr>
        <w:t>内外异法也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  <w:em w:val="dot"/>
        </w:rPr>
      </w:pPr>
      <w:r>
        <w:rPr>
          <w:rFonts w:ascii="宋体" w:hAnsi="宋体" w:eastAsia="宋体" w:cs="宋体"/>
          <w:color w:val="000000"/>
        </w:rPr>
        <w:t>D. ①何以</w:t>
      </w:r>
      <w:r>
        <w:rPr>
          <w:rFonts w:ascii="宋体" w:hAnsi="宋体" w:eastAsia="宋体" w:cs="宋体"/>
          <w:color w:val="000000"/>
          <w:em w:val="dot"/>
        </w:rPr>
        <w:t>王</w:t>
      </w:r>
      <w:r>
        <w:rPr>
          <w:rFonts w:ascii="宋体" w:hAnsi="宋体" w:eastAsia="宋体" w:cs="宋体"/>
          <w:color w:val="000000"/>
        </w:rPr>
        <w:t>齐国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②陈涉乃立为</w:t>
      </w:r>
      <w:r>
        <w:rPr>
          <w:rFonts w:ascii="宋体" w:hAnsi="宋体" w:eastAsia="宋体" w:cs="宋体"/>
          <w:color w:val="000000"/>
          <w:em w:val="dot"/>
        </w:rPr>
        <w:t>王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6. 用现代汉语翻译下面的句子，注意加点词语的解释。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（1）今不问王而先问岁与民，</w:t>
      </w:r>
      <w:r>
        <w:rPr>
          <w:rFonts w:ascii="宋体" w:hAnsi="宋体" w:eastAsia="宋体" w:cs="宋体"/>
          <w:color w:val="000000"/>
          <w:em w:val="dot"/>
        </w:rPr>
        <w:t>岂先</w:t>
      </w:r>
      <w:r>
        <w:rPr>
          <w:rFonts w:ascii="宋体" w:hAnsi="宋体" w:eastAsia="宋体" w:cs="宋体"/>
          <w:color w:val="000000"/>
        </w:rPr>
        <w:t>贱而后尊贵者乎？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（2）不</w:t>
      </w:r>
      <w:r>
        <w:rPr>
          <w:rFonts w:ascii="宋体" w:hAnsi="宋体" w:eastAsia="宋体" w:cs="宋体"/>
          <w:color w:val="000000"/>
          <w:em w:val="dot"/>
        </w:rPr>
        <w:t>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苟</w:t>
      </w:r>
      <w:r>
        <w:rPr>
          <w:rFonts w:ascii="宋体" w:hAnsi="宋体" w:eastAsia="宋体" w:cs="宋体"/>
          <w:color w:val="000000"/>
        </w:rPr>
        <w:t>无岁，何以有民？苟无民，何以有君？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7. 下列分析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赵威后先问齐国的收成如何，老百姓情况如何，最后才问到齐王是否无恙。这充分显示了赵威后作为一位政治家的民本思想。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从赵威后对齐国使者的批评当中，我们可以了解到她的重用贤人、赏罚分明的政治文化见解。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全文围绕一个“民”字，以赵威后对齐国使者的问话一贯到底，却问而不答，问而无答，问而不必答，充分提升了文势。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钟离子、叶阳子和婴儿子这三位贤士孝女是帮助齐国治理的有德之人，却没有得到重用。赵威后以“无恙邪（乎）”发问，弦外之音是对齐王的指责。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阅读古代诗歌，完成下面小题。</w:t>
      </w:r>
    </w:p>
    <w:p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柳州榕叶落尽偶题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柳宗元</w:t>
      </w:r>
    </w:p>
    <w:p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宦情羁思共凄凄，春半如秋意转迷。</w:t>
      </w:r>
    </w:p>
    <w:p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山城过雨百花尽，榕叶满庭莺乱啼。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[注]①柳宗元三十三岁被贬永州，十年后被召回长安，仅一个月又被外放到更荒僻的柳州。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8. 请对“山城过雨百花尽，榕叶满庭莺乱啼”作简要赏析。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9. 你对“宦情羁思共凄凄”中的“共”字如何理解？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>
      <w:pPr>
        <w:spacing w:line="360" w:lineRule="auto"/>
        <w:ind w:firstLine="420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森林为什么是“水库”？</w:t>
      </w:r>
    </w:p>
    <w:p>
      <w:pPr>
        <w:spacing w:line="360" w:lineRule="auto"/>
        <w:ind w:firstLine="420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朱清科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①农谚说：“山上多栽树，等于修水库，雨多它能吞，雨少它能吐。”可见，森林的涵养水源功能很早就被人们重视和利用了。实际上，森林的这一功能不仅指拦蓄降水或调节径流的能力，还体现在森林各结构层次在各水文过程中的作用，包括产水、净水、拦洪、补枯等各方面的具体效应之中。因此，森林是另一种意义上的“水库”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②森林以其林冠层、林下灌草层、枯枝落叶层、林地土壤层等通过拦截、吸收、蓄积降水，从而改变降水的分配形式，使其具有涵养水源的生态服务功能。研究表明，我国热带、亚热带、温带和寒温带4种气候带54种森林综合涵养降水能力值在41～166毫米，华北、西北、华中等地区一般在100毫米以下，华南、东南、西南等地一般在100毫米以上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③那么，这座森林“水库”自上而下是怎么调蓄水源的呢？首先，林冠层就像一把大伞，对垂直降雨再分配。一部分降水被林冠截留，直接蒸发到大气中，一部分顺着枝叶、树干流到林地，形成树干径流。我国主要森林生态系统的林冠截留率平均值为11%～34%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④接着，林下灌木与草本也能截留降水，截留量与其覆盖度成正比。树叶等森林枯落物也为拦截雨水作出贡献，增加林地土壤入渗能力。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⑤最后，“主角”林地土壤登场，它是森林涵养水源的主体。多孔疏松、透水性强，林地土壤不仅能蓄持雨水，还可以削减洪峰流量，推迟洪峰到来时间，增加枯水期流量，推迟枯水期到来时间，增加水资源的利用效率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⑥森林是“水库”，作用也很大。森林的蒸腾和林地土壤蒸发总量大于无林地土壤蒸发量，增加蒸发量参与水分小循环，形成降水。森林植被的增加还影响到各种降水形态，比如霜、露、雾及雾凇等水平降水，雨、雪等垂直降水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⑦人们常说，“青山常在，绿水长流”。事实证明，树总是同水联系在一起。森林是不少水系的发源地，塞罕坝的森林每年为滦河、辽河下游地区涵养水源、净化水质达1.37亿立方米。国内外大量研究表明，增加森林植被不仅是治理水土流失、助力防风固沙的有效举措，更是涵养水源、调蓄洪水、解决我国水资源问题的重要途径。</w:t>
      </w:r>
    </w:p>
    <w:p>
      <w:pPr>
        <w:spacing w:line="360" w:lineRule="auto"/>
        <w:ind w:firstLine="420"/>
        <w:jc w:val="righ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（选自《人民日报》2022年4月19日，略有改动）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25527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ind w:firstLine="420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森林涵养水源功能各结构层次图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3067050"/>
            <wp:effectExtent l="0" t="0" r="0" b="635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ind w:firstLine="420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2021年中国国土绿化状况公报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10. 根据材料一的说明内容，材料二中的A、B处分别是______和______。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11. 材料一围绕“森林是‘水库’”从哪两个方面进行具体说明的？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12. “华北、西北、华中等地区一般在100毫米以下”中的“一般”“以下”都体现了说明文语言的准确性，请具体分析。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13. 请你用说明性的语言把材料三中的信息有条理地写出来。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阅读散文，完成下面小题。</w:t>
      </w:r>
    </w:p>
    <w:p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被月光抱住</w:t>
      </w:r>
    </w:p>
    <w:p>
      <w:pPr>
        <w:spacing w:line="360" w:lineRule="auto"/>
        <w:jc w:val="center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肖复兴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①德智是我的发小儿，从小学到如今，我们一起度过了六十多年的漫长时光。一晃，从小孩子就晃荡到了白发苍苍。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②春天又来了。德智在微信里说，要快递给我一罐“太平猴魁”新茶。我说，别寄了，明天要有空，咱们在天坛碰面吧。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③上一次碰面，也在天坛，同样刚开春。转眼过去整整两年。会朋友，或有人找，一般，都会约在天坛。天坛，成了我的“私家会客厅”。满园古树，满园清风，何不快哉！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④小时候，我和德智两家离天坛都很近，常来这里玩，不是捉蛐蛐，就是捉迷藏。如今，各自搬家，远了，但到天坛来还是轻车熟路。到的时候，看见德智正沿着东门内的长廊里来回走，东张西望，在寻摸我呢。两年前，也是他先到，让我惭愧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⑤一块儿坐在长廊里闲聊，多日不见，话自然稠起来。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⑥德智从小喜欢书法，他曾送我一本颜体字帖，又送笔和纸，希望我也练练。字帖和笔纸都落满灰尘，我始终也没去练，尽管身旁有老师。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⑦高中毕业，我去了北大荒，德智被分配到北京市肉联厂，炸丸子。六年之后，我调回北京教书，他还在肉联厂，围着一口硕大无比的大锅炸丸子。我笑他，天天可以吃丸子，多美呀。他说：美？天天闻着这味儿，早就想吐了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⑧那时，我正在创作一部长篇小说，取名叫《希望》，每天下课回家写一段，晚上到他家那间只能放一张床和一张小桌的小屋找他，得意洋洋地读上这一段。他认真听完，然后，给我看他写的毛笔字。就这样，上下半场交换位置，比试武艺，相互鼓励。30万字的小说写完了，最后，也没有任何希望，成了一堆废纸。他写了一幅大大的横幅楷书，贴在他屋的墙上：风景这边独好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⑨坐在长廊的椅子上，天马行空，忽然，德智问我：“张书范，你认识吗？”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⑩我知道这个人，书法家，楷书写得不错，当过北京书法家协会的副主席。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⑪德智说：“有一次，偶然间，我写的一幅小楷让张书范看见了，连问是谁写的？知道是我写的之后，他问：你加入书协了吗？我说没有。他立刻叫人找了一份入会申请表给我。我就这么加入了北京书协，完全靠人家张书范的举荐呀。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⑫我说：“也是你写得好，才会有张书范的慧眼识金。”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⑬德智</w:t>
      </w:r>
      <w:r>
        <w:rPr>
          <w:rFonts w:ascii="楷体" w:hAnsi="楷体" w:eastAsia="楷体" w:cs="楷体"/>
          <w:color w:val="000000"/>
          <w:em w:val="dot"/>
        </w:rPr>
        <w:t>连连摆摆手</w:t>
      </w:r>
      <w:r>
        <w:rPr>
          <w:rFonts w:ascii="楷体" w:hAnsi="楷体" w:eastAsia="楷体" w:cs="楷体"/>
          <w:color w:val="000000"/>
        </w:rPr>
        <w:t>说：“以前，我根本不认识人家；往后，再没有见过人家。你看，我入会，没送过一点儿礼，太简单了吧。”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⑭我说：“好多事情，就应该这样简单。现在，有些地方，风气不正，才闹得复杂了。”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⑮德智</w:t>
      </w:r>
      <w:r>
        <w:rPr>
          <w:rFonts w:ascii="楷体" w:hAnsi="楷体" w:eastAsia="楷体" w:cs="楷体"/>
          <w:color w:val="000000"/>
          <w:em w:val="dot"/>
        </w:rPr>
        <w:t>轻轻叹了口气</w:t>
      </w:r>
      <w:r>
        <w:rPr>
          <w:rFonts w:ascii="楷体" w:hAnsi="楷体" w:eastAsia="楷体" w:cs="楷体"/>
          <w:color w:val="000000"/>
        </w:rPr>
        <w:t>，说：“你说得对，正因为这样，我一直想感谢人家，这么多年过去了，一直惦记着这事。”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⑯我笑着对德智说：“他早就退休了。也许，他早忘了这件事了呢。”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⑰德智瞅瞅我说：“我可没忘啊。”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⑱有些事情，有人觉得小，有人觉得大；有人牢牢记住，能记一辈子，有人却很快就忘得干干净净，一般还会赖时间无情。其实，并非人的记忆力有好坏，反倒是记忆有选择性。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⑲和德智分手，我在天坛又转了一圈，走到祈年殿前，忽然想起，刚读诗人李南的一首短诗《半夜醒来》：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⑳有一句诺言/至今也没有兑现//有一个人/想忘也忘不掉//有一本书/始终没有读懂它的真谛//有一处风景/盘踞在旅途的尽头//有一只流浪狗/风雨中没能带它回家//有一件往事/改变了今生航向//半夜醒来，只见窗外月光涌进/紧紧地把我抱住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㉑其实，并非任何人半夜醒来，都会被月光紧紧抱住的。我想，德智会的。半夜醒来，明澈澄净的月光，总会把他紧紧地抱住……</w:t>
      </w:r>
    </w:p>
    <w:p>
      <w:pPr>
        <w:spacing w:line="360" w:lineRule="auto"/>
        <w:ind w:firstLine="420"/>
        <w:jc w:val="righ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（选自《河北日报》2022年4月24日，略有改动）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14. 根据文章的内容，从德智的角度在下面的括号处填写恰当的事件。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     ）</w:t>
      </w:r>
      <w:r>
        <w:rPr>
          <w:rFonts w:ascii="Times New Roman" w:hAnsi="Times New Roman" w:eastAsia="Times New Roman" w:cs="Times New Roman"/>
          <w:color w:val="000000"/>
        </w:rPr>
        <w:t xml:space="preserve"> ——</w:t>
      </w:r>
      <w:r>
        <w:rPr>
          <w:rFonts w:ascii="宋体" w:hAnsi="宋体" w:eastAsia="宋体" w:cs="宋体"/>
          <w:color w:val="000000"/>
        </w:rPr>
        <w:t>德智送“我”纸和笔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（     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德智和“我”相互鼓励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（ 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15. 揣摩下面两处细节描写表情达意的效果。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（1）连连摆摆手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（2）轻轻叹了口气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16. 你对文中“并非人的记忆力有好坏，反倒是记忆有选择性”这句话是怎样理解的？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17. 作者为什么选用“被月光抱住”作为文章的题目？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18. 某单位举办“身边的好人”评选活动，拟推荐德智参加评选，请你为他写一段推荐语。（50字以内）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（五）名著阅读。（8分）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小语所在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班级开展《儒林外史》研读实践活动，设计了以下活动内容。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活动一：《儒林外史》课本剧表演。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他们对原著内容进行了改编，下面是改编后的部分剧本内容：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05"/>
        <w:gridCol w:w="246"/>
        <w:gridCol w:w="5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第一幕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严贡生  实不相瞒，小弟只是一个为人率真，在乡里之间，从不晓得占人寸丝半粟的便宜，所以历来的父母官，都蒙相爱。一个蓬头赤足的小厮，走了进来。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  斯  老爷，家里请你回去。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严贡生  回去做甚么？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  厮  早上关的那口猪，那人来讨了，在家里吵哩。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严贡生  他要猪，拿钱来。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  厮  他说猪是他的。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严贡生  我知道了，你先去罢，我就来。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第二幕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王小二  冤枉啊，冤枉啊，请大人替我们做主！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知  县  带上来！</w:t>
            </w:r>
          </w:p>
          <w:p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王小二  大人有所不知，那口猪，原是______。现在猪长大了，又错跑到严家。我哥去讨猪，严贡生又要按市值估价，必须拿银子才能把猪领回，我们是穷人家，哪有银子，就同他争吵了几句，却被他的几个儿子，拿拴门的闩，擀面的杖，打了一个臭死，我哥的腿都被打折了，睡在家里，所以小二来喊冤。</w:t>
            </w:r>
          </w:p>
        </w:tc>
      </w:tr>
    </w:tbl>
    <w:p>
      <w:pPr>
        <w:spacing w:line="360" w:lineRule="auto"/>
        <w:jc w:val="righ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（改编自《儒林外史》江苏人民出版社）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19. 请你以王小二的口吻为第二幕空白处补写恰当的内容。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20. 以上选编情节极具讽刺性，请进行具体分析。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活动二：《儒林外史》中的兄弟形象研究。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21. 小语在阅读中对严氏兄弟特别感兴趣，他提出了这样一个疑问：严贡生和严监生是同胞兄弟，书中却写了他们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家庭矛盾，有何作用？请结合原著内容进行探究。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三、写作（63分）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写作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写作课上，老师经常说，写文章要学会“以小见大”。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生活中，一些看似不起眼的事情里常常包含着让人折服的道理，使人佩服的智慧，令人感动的情怀……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请你联系生活，选准角度，写一篇文章。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要求：①题目自拟；②文体不限（诗歌、戏剧除外）；③不得泄露个人信息；④不少于600字；⑤书写正确、规范，力求美观。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/>
    <w:r>
      <w:rPr>
        <w:rFonts w:hint="eastAsia"/>
        <w:color w:val="FFFFFF"/>
        <w:sz w:val="2"/>
        <w:szCs w:val="2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294FA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wmf"/><Relationship Id="rId7" Type="http://schemas.openxmlformats.org/officeDocument/2006/relationships/image" Target="media/image3.wmf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7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2022-07-10T11:19:00Z</dcterms:created>
  <dc:creator/>
  <cp:lastModifiedBy/>
  <dcterms:modified xsi:type="dcterms:W3CDTF">2022-07-23T05:18:29Z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